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F2" w:rsidRPr="00F128F2" w:rsidRDefault="00F128F2" w:rsidP="00F128F2">
      <w:pPr>
        <w:spacing w:line="240" w:lineRule="auto"/>
        <w:jc w:val="both"/>
        <w:rPr>
          <w:rFonts w:ascii="Times New Roman" w:eastAsia="Times New Roman" w:hAnsi="Times New Roman" w:cs="B Lotus" w:hint="cs"/>
          <w:b/>
          <w:bCs/>
          <w:rtl/>
          <w:lang w:bidi="fa-IR"/>
        </w:rPr>
      </w:pPr>
      <w:r w:rsidRPr="00F128F2">
        <w:rPr>
          <w:rFonts w:ascii="Times New Roman" w:eastAsia="Times New Roman" w:hAnsi="Times New Roman" w:cs="B Lotus" w:hint="cs"/>
          <w:b/>
          <w:bCs/>
          <w:rtl/>
          <w:lang w:bidi="fa-IR"/>
        </w:rPr>
        <w:t>منابع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قرآن.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 w:hint="c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نهج‌البلاغه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ترجمه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شه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صحیفه‌ی سجادیه؛ ترجمه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عباس عزیزی.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مفات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ح‌الجنان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استاد انصاریان.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ابن‌س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علی‌بن‌حسین؛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الشفاء الالهیات؛ راجعه و قدم له الدکتور ابراهیم مدکور؛ </w:t>
      </w:r>
      <w:r w:rsidRPr="00F128F2">
        <w:rPr>
          <w:rFonts w:ascii="Times New Roman" w:eastAsia="Times New Roman" w:hAnsi="Times New Roman" w:cs="B Lotus"/>
          <w:rtl/>
          <w:lang w:bidi="fa-IR"/>
        </w:rPr>
        <w:t>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جا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: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تا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ابن‌فارس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ابن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‌</w:t>
      </w:r>
      <w:r w:rsidRPr="00F128F2">
        <w:rPr>
          <w:rFonts w:ascii="Times New Roman" w:eastAsia="Times New Roman" w:hAnsi="Times New Roman" w:cs="B Lotus"/>
          <w:rtl/>
          <w:lang w:bidi="fa-IR"/>
        </w:rPr>
        <w:t>زکر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ا</w:t>
      </w:r>
      <w:r w:rsidRPr="00F128F2">
        <w:rPr>
          <w:rFonts w:ascii="Times New Roman" w:eastAsia="Times New Roman" w:hAnsi="Times New Roman" w:cs="B Lotus"/>
          <w:rtl/>
          <w:lang w:bidi="fa-IR"/>
        </w:rPr>
        <w:t>، اب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ی‌</w:t>
      </w:r>
      <w:r w:rsidRPr="00F128F2">
        <w:rPr>
          <w:rFonts w:ascii="Times New Roman" w:eastAsia="Times New Roman" w:hAnsi="Times New Roman" w:cs="B Lotus"/>
          <w:rtl/>
          <w:lang w:bidi="fa-IR"/>
        </w:rPr>
        <w:t>الحسن احمد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معجم مقا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س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اللغه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(</w:t>
      </w:r>
      <w:r w:rsidRPr="00F128F2">
        <w:rPr>
          <w:rFonts w:ascii="Times New Roman" w:eastAsia="Times New Roman" w:hAnsi="Times New Roman" w:cs="B Lotus"/>
          <w:rtl/>
          <w:lang w:bidi="fa-IR"/>
        </w:rPr>
        <w:t>الجزءالثان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ی)؛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تحق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ق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عبدالسلام محمد هارون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روت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: </w:t>
      </w:r>
      <w:r w:rsidRPr="00F128F2">
        <w:rPr>
          <w:rFonts w:ascii="Times New Roman" w:eastAsia="Times New Roman" w:hAnsi="Times New Roman" w:cs="B Lotus"/>
          <w:rtl/>
          <w:lang w:bidi="fa-IR"/>
        </w:rPr>
        <w:t>دارالفکر،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1979 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ابن‌منظور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محمد‌‌بن‌‌</w:t>
      </w:r>
      <w:r w:rsidRPr="00F128F2">
        <w:rPr>
          <w:rFonts w:ascii="Times New Roman" w:eastAsia="Times New Roman" w:hAnsi="Times New Roman" w:cs="B Lotus"/>
          <w:rtl/>
          <w:lang w:bidi="fa-IR"/>
        </w:rPr>
        <w:t>مکرم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لسان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العرب؛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13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و </w:t>
      </w:r>
      <w:r w:rsidRPr="00F128F2">
        <w:rPr>
          <w:rFonts w:ascii="Times New Roman" w:eastAsia="Times New Roman" w:hAnsi="Times New Roman" w:cs="B Lotus"/>
          <w:rtl/>
          <w:lang w:bidi="fa-IR"/>
        </w:rPr>
        <w:t>14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الطبعه الثالثه، بیروت</w:t>
      </w:r>
      <w:r w:rsidRPr="00F128F2">
        <w:rPr>
          <w:rFonts w:ascii="Times New Roman" w:eastAsia="Times New Roman" w:hAnsi="Times New Roman" w:cs="B Lotus" w:hint="cs"/>
          <w:rtl/>
        </w:rPr>
        <w:t xml:space="preserve">: </w:t>
      </w:r>
      <w:r w:rsidRPr="00F128F2">
        <w:rPr>
          <w:rFonts w:ascii="Times New Roman" w:eastAsia="Times New Roman" w:hAnsi="Times New Roman" w:cs="B Lotus"/>
          <w:rtl/>
          <w:lang w:bidi="fa-IR"/>
        </w:rPr>
        <w:t>دار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صادر</w:t>
      </w:r>
      <w:r w:rsidRPr="00F128F2">
        <w:rPr>
          <w:rFonts w:ascii="Times New Roman" w:eastAsia="Times New Roman" w:hAnsi="Times New Roman" w:cs="B Lotus"/>
          <w:rtl/>
          <w:lang w:bidi="fa-IR"/>
        </w:rPr>
        <w:t>، 14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14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        </w:t>
      </w:r>
      <w:r w:rsidRPr="00F128F2">
        <w:rPr>
          <w:rFonts w:ascii="Times New Roman" w:eastAsia="Times New Roman" w:hAnsi="Times New Roman" w:cs="B Lotus"/>
          <w:rtl/>
          <w:lang w:bidi="fa-IR"/>
        </w:rPr>
        <w:t>البحران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ی، میثم ابن علی ابن میثم،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شرح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نهج‌البلاغه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/>
          <w:rtl/>
          <w:lang w:bidi="fa-IR"/>
        </w:rPr>
        <w:t>ج 2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قم،</w:t>
      </w:r>
      <w:r w:rsidRPr="00F128F2">
        <w:rPr>
          <w:rFonts w:ascii="Times New Roman" w:eastAsia="Times New Roman" w:hAnsi="Times New Roman" w:cs="B Lotus"/>
          <w:rtl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دارالحب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ب،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1430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نصرت؛ اربعین الهاشمیه؛ ترجمه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بانو علویه همایونی؛ تهران: هدی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1365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 w:hint="c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زتسو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توشیهیکو؛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ساختمان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معنایی مفاهیم اخلاقی در قرآن؛ ترجمه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احمد آرام؛ تهران</w:t>
      </w:r>
      <w:r w:rsidRPr="00F128F2">
        <w:rPr>
          <w:rFonts w:ascii="Times New Roman" w:eastAsia="Times New Roman" w:hAnsi="Times New Roman" w:cs="B Lotus" w:hint="cs"/>
          <w:rtl/>
        </w:rPr>
        <w:t>:</w:t>
      </w:r>
      <w:r w:rsidRPr="00F128F2">
        <w:rPr>
          <w:rFonts w:ascii="Times New Roman" w:eastAsia="Times New Roman" w:hAnsi="Times New Roman" w:cs="B Lotus"/>
          <w:rtl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قلم، 1360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باقر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ی، خسرو؛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نگاه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 دوباره به تربیت اسلامی؛ </w:t>
      </w:r>
      <w:r w:rsidRPr="00F128F2">
        <w:rPr>
          <w:rFonts w:ascii="Times New Roman" w:eastAsia="Times New Roman" w:hAnsi="Times New Roman" w:cs="B Lotus"/>
          <w:rtl/>
          <w:lang w:bidi="fa-IR"/>
        </w:rPr>
        <w:t>ج 1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تهران: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مدرسه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/>
          <w:rtl/>
          <w:lang w:bidi="fa-IR"/>
        </w:rPr>
        <w:t>1390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تهران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>، آقابزرگ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الذر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عه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ال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تصان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ف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الش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عه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15، 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روت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: دارالاضواء، </w:t>
      </w:r>
      <w:r w:rsidRPr="00F128F2">
        <w:rPr>
          <w:rFonts w:ascii="Times New Roman" w:eastAsia="Times New Roman" w:hAnsi="Times New Roman" w:cs="B Lotus"/>
          <w:rtl/>
          <w:lang w:bidi="fa-IR"/>
        </w:rPr>
        <w:t>1403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جام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>، عبدالرحمن‌‌بن‌‌احمد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نقد النصوص ف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شرح نقش الفصوص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با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مقدمه و تصح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ح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و تعل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قات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و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ل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ام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ت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ک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ت</w:t>
      </w:r>
      <w:r w:rsidRPr="00F128F2">
        <w:rPr>
          <w:rFonts w:ascii="Times New Roman" w:eastAsia="Times New Roman" w:hAnsi="Times New Roman" w:cs="B Lotus"/>
          <w:rtl/>
          <w:lang w:bidi="fa-IR"/>
        </w:rPr>
        <w:t>هران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:</w:t>
      </w:r>
      <w:r w:rsidRPr="00F128F2">
        <w:rPr>
          <w:rFonts w:ascii="Times New Roman" w:eastAsia="Times New Roman" w:hAnsi="Times New Roman" w:cs="B Lotus"/>
          <w:rtl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موسسه پژوهش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فلسفه و حکمت 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</w:rPr>
        <w:t>،</w:t>
      </w:r>
      <w:r w:rsidRPr="00F128F2">
        <w:rPr>
          <w:rFonts w:ascii="Times New Roman" w:eastAsia="Times New Roman" w:hAnsi="Times New Roman" w:cs="B Lotus"/>
          <w:rtl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1381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جواد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 آملی، عبدالله؛ </w:t>
      </w:r>
      <w:r w:rsidRPr="00F128F2">
        <w:rPr>
          <w:rFonts w:ascii="Times New Roman" w:eastAsia="Times New Roman" w:hAnsi="Times New Roman" w:cs="B Lotus"/>
          <w:rtl/>
          <w:lang w:bidi="fa-IR"/>
        </w:rPr>
        <w:t>ادب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فنای مقربان؛ </w:t>
      </w:r>
      <w:r w:rsidRPr="00F128F2">
        <w:rPr>
          <w:rFonts w:ascii="Times New Roman" w:eastAsia="Times New Roman" w:hAnsi="Times New Roman" w:cs="B Lotus"/>
          <w:rtl/>
          <w:lang w:bidi="fa-IR"/>
        </w:rPr>
        <w:t>ج 5،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قم:</w:t>
      </w:r>
      <w:r w:rsidRPr="00F128F2">
        <w:rPr>
          <w:rFonts w:ascii="Times New Roman" w:eastAsia="Times New Roman" w:hAnsi="Times New Roman" w:cs="B Lotus" w:hint="cs"/>
          <w:rtl/>
        </w:rPr>
        <w:t xml:space="preserve"> </w:t>
      </w:r>
      <w:r w:rsidRPr="00F128F2">
        <w:rPr>
          <w:rFonts w:ascii="Times New Roman" w:eastAsia="Times New Roman" w:hAnsi="Times New Roman" w:cs="B Lotus"/>
          <w:rtl/>
        </w:rPr>
        <w:t>اسراء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/>
          <w:rtl/>
          <w:lang w:bidi="fa-IR"/>
        </w:rPr>
        <w:t>1381 ش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ــــــــــــــــــ؛ مفاتیح الحیاه؛ قم: اسراء، 1391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ــــــــــــــــــ؛</w:t>
      </w:r>
      <w:r w:rsidRPr="00F128F2" w:rsidDel="005D1ABB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تبیین براهین اثبات خدا؛ قم: اسراء، 1384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 w:hint="c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حر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عاملی، محمد‌‌بن‌‌حسن؛ وسائل الشیعه إلی تحصیل مسائل الشریعه؛ تحقیق عبدالرحیم ربانی شیرازی؛ بیروت: داراحیاء التراث العربی، 1402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خم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ی، روح</w:t>
      </w:r>
      <w:r w:rsidRPr="00F128F2">
        <w:rPr>
          <w:rFonts w:ascii="Times New Roman" w:eastAsia="Times New Roman" w:hAnsi="Times New Roman" w:cs="B Lotus"/>
          <w:rtl/>
          <w:lang w:bidi="fa-IR"/>
        </w:rPr>
        <w:softHyphen/>
      </w:r>
      <w:r w:rsidRPr="00F128F2">
        <w:rPr>
          <w:rFonts w:ascii="Times New Roman" w:eastAsia="Times New Roman" w:hAnsi="Times New Roman" w:cs="B Lotus" w:hint="cs"/>
          <w:rtl/>
          <w:lang w:bidi="fa-IR"/>
        </w:rPr>
        <w:t>الله؛ شرح حدیث عقل و جهل؛ تهران،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موسسه تنظیم و نشر آثار امام خمینی، 1377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 w:hint="cs"/>
          <w:color w:val="C00000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راغب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اصفهانی، حسین‌‌بن‌‌محمد؛ المفردات فی غریب القرآن؛ مصحح داوودی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صفوان عدنان؛ بیروت </w:t>
      </w:r>
      <w:r w:rsidRPr="00F128F2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لبنان: دارالشامیه، 1412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سع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ی‌مهر، محمد؛ </w:t>
      </w:r>
      <w:r w:rsidRPr="00F128F2">
        <w:rPr>
          <w:rFonts w:ascii="Times New Roman" w:eastAsia="Times New Roman" w:hAnsi="Times New Roman" w:cs="B Lotus"/>
          <w:rtl/>
          <w:lang w:bidi="fa-IR"/>
        </w:rPr>
        <w:t>کلام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(1</w:t>
      </w:r>
      <w:r w:rsidRPr="00F128F2">
        <w:rPr>
          <w:rFonts w:ascii="Times New Roman" w:eastAsia="Times New Roman" w:hAnsi="Times New Roman" w:cs="B Lotus"/>
          <w:rtl/>
          <w:lang w:bidi="fa-IR"/>
        </w:rPr>
        <w:t>)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تهران: سمت، 1389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شر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ف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میان محمد؛ </w:t>
      </w:r>
      <w:r w:rsidRPr="00F128F2">
        <w:rPr>
          <w:rFonts w:ascii="Times New Roman" w:eastAsia="Times New Roman" w:hAnsi="Times New Roman" w:cs="B Lotus"/>
          <w:rtl/>
          <w:lang w:bidi="fa-IR"/>
        </w:rPr>
        <w:t>تار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خ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فلسفه در اسلام؛ ترجمه و گردآوری زیر نظر </w:t>
      </w:r>
      <w:r w:rsidRPr="00F128F2">
        <w:rPr>
          <w:rFonts w:ascii="Times New Roman" w:eastAsia="Times New Roman" w:hAnsi="Times New Roman" w:cs="B Lotus"/>
          <w:rtl/>
          <w:lang w:bidi="fa-IR"/>
        </w:rPr>
        <w:t>نصرالله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پورجوادی؛ تهران: مرکز نشر دانشگاهی، </w:t>
      </w:r>
      <w:r w:rsidRPr="00F128F2">
        <w:rPr>
          <w:rFonts w:ascii="Times New Roman" w:eastAsia="Times New Roman" w:hAnsi="Times New Roman" w:cs="B Lotus"/>
          <w:rtl/>
          <w:lang w:bidi="fa-IR"/>
        </w:rPr>
        <w:t>1362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lastRenderedPageBreak/>
        <w:t>شعران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میرزا ابوالحسن؛ نثر طوبی یا دایره‌المعارف لغات قرآن؛ چاپ دوم، تهران: کتاب‌فروشی اسلامی، 1398 </w:t>
      </w:r>
      <w:r w:rsidRPr="00F128F2">
        <w:rPr>
          <w:rFonts w:ascii="Times New Roman" w:eastAsia="Times New Roman" w:hAnsi="Times New Roman" w:cs="B Lotus"/>
          <w:rtl/>
          <w:lang w:bidi="fa-IR"/>
        </w:rPr>
        <w:t>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الش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راز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>، صدرالد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محمد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؛ </w:t>
      </w:r>
      <w:r w:rsidRPr="00F128F2">
        <w:rPr>
          <w:rFonts w:ascii="Times New Roman" w:eastAsia="Times New Roman" w:hAnsi="Times New Roman" w:cs="B Lotus"/>
          <w:rtl/>
          <w:lang w:bidi="fa-IR"/>
        </w:rPr>
        <w:t>تفس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القرآن الکر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2،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تهران: بنیاد حکمت صدرا،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1389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ــــــــــــــــــــــــــ؛</w:t>
      </w:r>
      <w:r w:rsidRPr="00F128F2" w:rsidDel="005D1ABB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الحکمه المتعالیه فی الاسفار الاربعه؛ </w:t>
      </w:r>
      <w:r w:rsidRPr="00F128F2">
        <w:rPr>
          <w:rFonts w:ascii="Times New Roman" w:eastAsia="Times New Roman" w:hAnsi="Times New Roman" w:cs="B Lotus"/>
          <w:rtl/>
          <w:lang w:bidi="fa-IR"/>
        </w:rPr>
        <w:t>ج 6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 w:hint="cs"/>
          <w:highlight w:val="green"/>
          <w:rtl/>
          <w:lang w:bidi="fa-IR"/>
        </w:rPr>
        <w:t xml:space="preserve">دار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احیاء التراث العربی، 1410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صف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ی‌پور، عبدالرحیم‌‌بن‌‌عبدالکریم؛ منتهی الارب فی لغه العرب؛ تصحیح و تعلیق از محمدحسن فوادیان و علیرضا حاجیان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نژاد؛ </w:t>
      </w:r>
      <w:r w:rsidRPr="00F128F2">
        <w:rPr>
          <w:rFonts w:ascii="Times New Roman" w:eastAsia="Times New Roman" w:hAnsi="Times New Roman" w:cs="B Lotus"/>
          <w:rtl/>
          <w:lang w:bidi="fa-IR"/>
        </w:rPr>
        <w:t>ج 1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تهران: دانشگاه تهران، 1388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صفو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ی، کورش؛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درآمد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 بر </w:t>
      </w:r>
      <w:r w:rsidRPr="00F128F2">
        <w:rPr>
          <w:rFonts w:ascii="Times New Roman" w:eastAsia="Times New Roman" w:hAnsi="Times New Roman" w:cs="B Lotus"/>
          <w:rtl/>
          <w:lang w:bidi="fa-IR"/>
        </w:rPr>
        <w:t>معناشناس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ی؛ چاپ سوم، تهران: سوره مهر،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1378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طباطبا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یی،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محمدحس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المیزان فی تفسیر القرآن؛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1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ج 2،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7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/>
          <w:rtl/>
          <w:lang w:bidi="fa-IR"/>
        </w:rPr>
        <w:t>ج 8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/>
          <w:rtl/>
          <w:lang w:bidi="fa-IR"/>
        </w:rPr>
        <w:t>ج 10،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قم: جماعه المدرسین فی الحوزه العلمیه، بی‌تا.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ـــــــــــــــــــــ؛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نهایه الحکمه؛ قم: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موسسه النشر الاسلامی لجماعه المدرسین،1362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طبرس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فضل‌‌بن‌‌حسن؛ مجمع البیان فی تفسیر القرآن؛ تحقیق محمدجواد بلاغی؛ </w:t>
      </w:r>
      <w:r w:rsidRPr="00F128F2">
        <w:rPr>
          <w:rFonts w:ascii="Times New Roman" w:eastAsia="Times New Roman" w:hAnsi="Times New Roman" w:cs="B Lotus"/>
          <w:rtl/>
          <w:lang w:bidi="fa-IR"/>
        </w:rPr>
        <w:t>ج 8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تهران: ناصرخسرو،1384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الطهران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</w:t>
      </w:r>
      <w:r w:rsidRPr="00F128F2">
        <w:rPr>
          <w:rFonts w:ascii="Times New Roman" w:eastAsia="Times New Roman" w:hAnsi="Times New Roman" w:cs="B Lotus"/>
          <w:rtl/>
          <w:lang w:bidi="fa-IR"/>
        </w:rPr>
        <w:t>آقابزرگ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الذریعه إلی تصانیف الشیعه؛ </w:t>
      </w:r>
      <w:r w:rsidRPr="00F128F2">
        <w:rPr>
          <w:rFonts w:ascii="Times New Roman" w:eastAsia="Times New Roman" w:hAnsi="Times New Roman" w:cs="B Lotus"/>
          <w:rtl/>
          <w:lang w:bidi="fa-IR"/>
        </w:rPr>
        <w:t>ج 15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بیروت</w:t>
      </w:r>
      <w:r w:rsidRPr="00F128F2">
        <w:rPr>
          <w:rFonts w:ascii="Times New Roman" w:eastAsia="Times New Roman" w:hAnsi="Times New Roman" w:cs="B Lotus" w:hint="cs"/>
          <w:rtl/>
        </w:rPr>
        <w:t xml:space="preserve">: 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دارالاضواء،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بی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تا.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 w:hint="c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الطوس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ی، محمد‌‌بن‌‌الحسن؛ التبیان فی تفسیر القرآن،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المجلد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التاسع؛ تحقیق احمد قصیر العاملی؛ بیروت: دار احیاء التراث العربی، بی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تا.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فلسف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</w:t>
      </w:r>
      <w:r w:rsidRPr="00F128F2">
        <w:rPr>
          <w:rFonts w:ascii="Times New Roman" w:eastAsia="Times New Roman" w:hAnsi="Times New Roman" w:cs="B Lotus"/>
          <w:rtl/>
          <w:lang w:bidi="fa-IR"/>
        </w:rPr>
        <w:t>محمدتق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شرح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و تفسیر دعای مکارم الاخلاق؛ </w:t>
      </w:r>
      <w:r w:rsidRPr="00F128F2">
        <w:rPr>
          <w:rFonts w:ascii="Times New Roman" w:eastAsia="Times New Roman" w:hAnsi="Times New Roman" w:cs="B Lotus"/>
          <w:rtl/>
          <w:lang w:bidi="fa-IR"/>
        </w:rPr>
        <w:t>ج 1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تهران: دفتر نشر فرهنگ اسلامی، 1373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ف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ض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محسن؛ </w:t>
      </w:r>
      <w:r w:rsidRPr="00F128F2">
        <w:rPr>
          <w:rFonts w:ascii="Times New Roman" w:eastAsia="Times New Roman" w:hAnsi="Times New Roman" w:cs="B Lotus"/>
          <w:rtl/>
          <w:lang w:bidi="fa-IR"/>
        </w:rPr>
        <w:t>تفس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الصافی؛ مشهد: دارالمرتضی للنشر، 1399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color w:val="000000"/>
          <w:rtl/>
          <w:lang w:bidi="fa-IR"/>
        </w:rPr>
      </w:pPr>
      <w:r w:rsidRPr="00F128F2">
        <w:rPr>
          <w:rFonts w:ascii="Times New Roman" w:eastAsia="Times New Roman" w:hAnsi="Times New Roman" w:cs="B Lotus"/>
          <w:color w:val="000000"/>
          <w:rtl/>
          <w:lang w:bidi="fa-IR"/>
        </w:rPr>
        <w:t>القُرطُب</w:t>
      </w:r>
      <w:r w:rsidRPr="00F128F2">
        <w:rPr>
          <w:rFonts w:ascii="Times New Roman" w:eastAsia="Times New Roman" w:hAnsi="Times New Roman" w:cs="B Lotus" w:hint="cs"/>
          <w:color w:val="000000"/>
          <w:rtl/>
          <w:lang w:bidi="fa-IR"/>
        </w:rPr>
        <w:t>ی، محمد‌‌بن ‌‌احمد‌‌بن ‌‌ابی</w:t>
      </w:r>
      <w:r w:rsidRPr="00F128F2">
        <w:rPr>
          <w:rFonts w:ascii="Times New Roman" w:eastAsia="Times New Roman" w:hAnsi="Times New Roman" w:cs="B Lotus" w:hint="eastAsia"/>
          <w:color w:val="000000"/>
          <w:rtl/>
          <w:lang w:bidi="fa-IR"/>
        </w:rPr>
        <w:t>‌</w:t>
      </w:r>
      <w:r w:rsidRPr="00F128F2">
        <w:rPr>
          <w:rFonts w:ascii="Times New Roman" w:eastAsia="Times New Roman" w:hAnsi="Times New Roman" w:cs="B Lotus" w:hint="cs"/>
          <w:color w:val="000000"/>
          <w:rtl/>
          <w:lang w:bidi="fa-IR"/>
        </w:rPr>
        <w:t>بکر؛ الجامع لاحکام القرآن؛</w:t>
      </w:r>
      <w:r w:rsidRPr="00F128F2">
        <w:rPr>
          <w:rFonts w:ascii="Times New Roman" w:eastAsia="Times New Roman" w:hAnsi="Times New Roman" w:cs="B Lotus"/>
          <w:color w:val="000000"/>
          <w:rtl/>
          <w:lang w:bidi="fa-IR"/>
        </w:rPr>
        <w:t xml:space="preserve"> ج 18</w:t>
      </w:r>
      <w:r w:rsidRPr="00F128F2">
        <w:rPr>
          <w:rFonts w:ascii="Times New Roman" w:eastAsia="Times New Roman" w:hAnsi="Times New Roman" w:cs="B Lotus" w:hint="cs"/>
          <w:color w:val="000000"/>
          <w:rtl/>
          <w:lang w:bidi="fa-IR"/>
        </w:rPr>
        <w:t>، بیروت: موسسه الرساله، 1427</w:t>
      </w:r>
      <w:r w:rsidRPr="00F128F2">
        <w:rPr>
          <w:rFonts w:ascii="Times New Roman" w:eastAsia="Times New Roman" w:hAnsi="Times New Roman" w:cs="B Lotus"/>
          <w:color w:val="000000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color w:val="000000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کاپلستون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فردریک چالز؛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تار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خ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فلسفه (از من دوبیران تا سارتر</w:t>
      </w:r>
      <w:r w:rsidRPr="00F128F2">
        <w:rPr>
          <w:rFonts w:ascii="Times New Roman" w:eastAsia="Times New Roman" w:hAnsi="Times New Roman" w:cs="B Lotus"/>
          <w:rtl/>
          <w:lang w:bidi="fa-IR"/>
        </w:rPr>
        <w:t>)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ترجمه‌ی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عبدالحس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آذرنگ و سید محمد یوسف ثانی، ج 9، تهران: علمی و فرهنگی، 1396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کل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ی، محمد‌‌بن‌‌یعقوب؛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اصول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کافی؛ </w:t>
      </w:r>
      <w:r w:rsidRPr="00F128F2">
        <w:rPr>
          <w:rFonts w:ascii="Times New Roman" w:eastAsia="Times New Roman" w:hAnsi="Times New Roman" w:cs="B Lotus"/>
          <w:rtl/>
          <w:lang w:bidi="fa-IR"/>
        </w:rPr>
        <w:t>ج 4،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تهران: المکتبه الاسلامیه، 1392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مجلس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</w:t>
      </w:r>
      <w:r w:rsidRPr="00F128F2">
        <w:rPr>
          <w:rFonts w:ascii="Times New Roman" w:eastAsia="Times New Roman" w:hAnsi="Times New Roman" w:cs="B Lotus"/>
          <w:rtl/>
          <w:lang w:bidi="fa-IR"/>
        </w:rPr>
        <w:t>محمدباقر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بحارالانوار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41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، </w:t>
      </w:r>
      <w:r w:rsidRPr="00F128F2">
        <w:rPr>
          <w:rFonts w:ascii="Times New Roman" w:eastAsia="Times New Roman" w:hAnsi="Times New Roman" w:cs="B Lotus"/>
          <w:rtl/>
          <w:lang w:bidi="fa-IR"/>
        </w:rPr>
        <w:t>ج 93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ج 67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ج 68، بیروت: الوفاء، 1403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محمد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 ری شهری، محمد؛ میزان الحکمه؛ </w:t>
      </w:r>
      <w:r w:rsidRPr="00F128F2">
        <w:rPr>
          <w:rFonts w:ascii="Times New Roman" w:eastAsia="Times New Roman" w:hAnsi="Times New Roman" w:cs="B Lotus"/>
          <w:rtl/>
          <w:lang w:bidi="fa-IR"/>
        </w:rPr>
        <w:t>ج 4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، قم: دارالحدیث، 1384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مصباح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یزدی، </w:t>
      </w:r>
      <w:r w:rsidRPr="00F128F2">
        <w:rPr>
          <w:rFonts w:ascii="Times New Roman" w:eastAsia="Times New Roman" w:hAnsi="Times New Roman" w:cs="B Lotus"/>
          <w:rtl/>
          <w:lang w:bidi="fa-IR"/>
        </w:rPr>
        <w:t>محمدتق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ی؛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ره‌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‌</w:t>
      </w:r>
      <w:r w:rsidRPr="00F128F2">
        <w:rPr>
          <w:rFonts w:ascii="Times New Roman" w:eastAsia="Times New Roman" w:hAnsi="Times New Roman" w:cs="B Lotus"/>
          <w:rtl/>
          <w:lang w:bidi="fa-IR"/>
        </w:rPr>
        <w:t>توشه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ج 2، قم: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موسسه آموزشی و پژوهشی امام خمینی، 1375.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/>
          <w:rtl/>
          <w:lang w:bidi="fa-IR"/>
        </w:rPr>
      </w:pPr>
      <w:r w:rsidRPr="00F128F2">
        <w:rPr>
          <w:rFonts w:ascii="Times New Roman" w:eastAsia="Times New Roman" w:hAnsi="Times New Roman" w:cs="B Lotus" w:hint="cs"/>
          <w:rtl/>
          <w:lang w:bidi="fa-IR"/>
        </w:rPr>
        <w:t>ـــــــــــــــــــــ؛</w:t>
      </w:r>
      <w:r w:rsidRPr="00F128F2" w:rsidDel="005D1ABB">
        <w:rPr>
          <w:rFonts w:ascii="Times New Roman" w:eastAsia="Times New Roman" w:hAnsi="Times New Roman" w:cs="B Lotus" w:hint="cs"/>
          <w:rtl/>
          <w:lang w:bidi="fa-IR"/>
        </w:rPr>
        <w:t xml:space="preserve"> </w:t>
      </w:r>
      <w:r w:rsidRPr="00F128F2">
        <w:rPr>
          <w:rFonts w:ascii="Times New Roman" w:eastAsia="Times New Roman" w:hAnsi="Times New Roman" w:cs="B Lotus"/>
          <w:rtl/>
          <w:lang w:bidi="fa-IR"/>
        </w:rPr>
        <w:t>معارف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قرآن (خداشناسی، </w:t>
      </w:r>
      <w:r w:rsidRPr="00F128F2">
        <w:rPr>
          <w:rFonts w:ascii="Times New Roman" w:eastAsia="Times New Roman" w:hAnsi="Times New Roman" w:cs="B Lotus"/>
          <w:rtl/>
          <w:lang w:bidi="fa-IR"/>
        </w:rPr>
        <w:t>ک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هان‌شناس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</w:t>
      </w:r>
      <w:r w:rsidRPr="00F128F2">
        <w:rPr>
          <w:rFonts w:ascii="Times New Roman" w:eastAsia="Times New Roman" w:hAnsi="Times New Roman" w:cs="B Lotus"/>
          <w:rtl/>
          <w:lang w:bidi="fa-IR"/>
        </w:rPr>
        <w:t>انسان‌شناس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/>
          <w:rtl/>
          <w:lang w:bidi="fa-IR"/>
        </w:rPr>
        <w:t>)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؛ بی‌جا: بی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‌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تا.</w:t>
      </w:r>
    </w:p>
    <w:p w:rsidR="00F128F2" w:rsidRPr="00F128F2" w:rsidRDefault="00F128F2" w:rsidP="00F128F2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B Lotus" w:hint="cs"/>
          <w:lang w:bidi="fa-IR"/>
        </w:rPr>
      </w:pPr>
      <w:r w:rsidRPr="00F128F2">
        <w:rPr>
          <w:rFonts w:ascii="Times New Roman" w:eastAsia="Times New Roman" w:hAnsi="Times New Roman" w:cs="B Lotus"/>
          <w:rtl/>
          <w:lang w:bidi="fa-IR"/>
        </w:rPr>
        <w:t>مولو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ی، </w:t>
      </w:r>
      <w:r w:rsidRPr="00F128F2">
        <w:rPr>
          <w:rFonts w:ascii="Times New Roman" w:eastAsia="Times New Roman" w:hAnsi="Times New Roman" w:cs="B Lotus"/>
          <w:rtl/>
          <w:lang w:bidi="fa-IR"/>
        </w:rPr>
        <w:t>جلال‌الد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ن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 محمد بلخی؛ </w:t>
      </w:r>
      <w:r w:rsidRPr="00F128F2">
        <w:rPr>
          <w:rFonts w:ascii="Times New Roman" w:eastAsia="Times New Roman" w:hAnsi="Times New Roman" w:cs="B Lotus"/>
          <w:rtl/>
          <w:lang w:bidi="fa-IR"/>
        </w:rPr>
        <w:t>مثنو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 xml:space="preserve">ی معنوی؛ تصحیح رینولد الین نیکلسون؛ تهران: </w:t>
      </w:r>
      <w:r w:rsidRPr="00F128F2">
        <w:rPr>
          <w:rFonts w:ascii="Times New Roman" w:eastAsia="Times New Roman" w:hAnsi="Times New Roman" w:cs="B Lotus"/>
          <w:rtl/>
          <w:lang w:bidi="fa-IR"/>
        </w:rPr>
        <w:t>ام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رکب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ی</w:t>
      </w:r>
      <w:r w:rsidRPr="00F128F2">
        <w:rPr>
          <w:rFonts w:ascii="Times New Roman" w:eastAsia="Times New Roman" w:hAnsi="Times New Roman" w:cs="B Lotus" w:hint="eastAsia"/>
          <w:rtl/>
          <w:lang w:bidi="fa-IR"/>
        </w:rPr>
        <w:t>ر</w:t>
      </w:r>
      <w:r w:rsidRPr="00F128F2">
        <w:rPr>
          <w:rFonts w:ascii="Times New Roman" w:eastAsia="Times New Roman" w:hAnsi="Times New Roman" w:cs="B Lotus"/>
          <w:rtl/>
          <w:lang w:bidi="fa-IR"/>
        </w:rPr>
        <w:t xml:space="preserve"> 1371 ش</w:t>
      </w:r>
      <w:r w:rsidRPr="00F128F2">
        <w:rPr>
          <w:rFonts w:ascii="Times New Roman" w:eastAsia="Times New Roman" w:hAnsi="Times New Roman" w:cs="B Lotus" w:hint="cs"/>
          <w:rtl/>
          <w:lang w:bidi="fa-IR"/>
        </w:rPr>
        <w:t>.</w:t>
      </w:r>
    </w:p>
    <w:p w:rsidR="0086308E" w:rsidRDefault="0086308E">
      <w:bookmarkStart w:id="0" w:name="_GoBack"/>
      <w:bookmarkEnd w:id="0"/>
    </w:p>
    <w:sectPr w:rsidR="0086308E" w:rsidSect="009C5187">
      <w:footerReference w:type="default" r:id="rId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C77" w:rsidRDefault="00F128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 w:rsidR="00074C77" w:rsidRDefault="00F128F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472FC"/>
    <w:multiLevelType w:val="hybridMultilevel"/>
    <w:tmpl w:val="FA84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F2"/>
    <w:rsid w:val="00013DD1"/>
    <w:rsid w:val="00252E23"/>
    <w:rsid w:val="00666DF8"/>
    <w:rsid w:val="006819E2"/>
    <w:rsid w:val="0086308E"/>
    <w:rsid w:val="00BE7F56"/>
    <w:rsid w:val="00F128F2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2FFF6-62DB-4BB4-AB8D-12973F83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128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2022-11-19T10:11:00Z</dcterms:created>
  <dcterms:modified xsi:type="dcterms:W3CDTF">2022-11-19T10:12:00Z</dcterms:modified>
</cp:coreProperties>
</file>